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14AC7" w14:textId="77777777" w:rsidR="002A3A2E" w:rsidRPr="002A3A2E" w:rsidRDefault="002A3A2E" w:rsidP="002A3A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  <w:t>How we define family violence</w:t>
      </w:r>
    </w:p>
    <w:p w14:paraId="685E93C0" w14:textId="6760C999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 xml:space="preserve">In this policy, </w:t>
      </w:r>
      <w:r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 xml:space="preserve">Lonsford Insurance Brokers Pty Ltd </w:t>
      </w: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 xml:space="preserve">considers ‘family violence’ as: </w:t>
      </w:r>
      <w:r w:rsidRPr="002A3A2E">
        <w:rPr>
          <w:rFonts w:ascii="Arial" w:eastAsia="Times New Roman" w:hAnsi="Arial" w:cs="Times New Roman"/>
          <w:i/>
          <w:iCs/>
          <w:color w:val="4A4A4A"/>
          <w:kern w:val="0"/>
          <w:sz w:val="27"/>
          <w:szCs w:val="27"/>
          <w:lang w:eastAsia="en-AU"/>
          <w14:ligatures w14:val="none"/>
        </w:rPr>
        <w:t>“violent, threatening or other behaviour by a person that coerces or controls a member of the person’s family or causes the family member to be fearful”.</w:t>
      </w:r>
    </w:p>
    <w:p w14:paraId="0F571654" w14:textId="77777777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This is consistent with the Family Law Act 1975.</w:t>
      </w:r>
    </w:p>
    <w:p w14:paraId="1B00455F" w14:textId="77777777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Family violence is not limited to physical instances of violence and may also include:</w:t>
      </w:r>
    </w:p>
    <w:p w14:paraId="74721178" w14:textId="77777777" w:rsidR="002A3A2E" w:rsidRPr="002A3A2E" w:rsidRDefault="002A3A2E" w:rsidP="002A3A2E">
      <w:pPr>
        <w:numPr>
          <w:ilvl w:val="0"/>
          <w:numId w:val="1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Emotional;</w:t>
      </w:r>
    </w:p>
    <w:p w14:paraId="57151F21" w14:textId="77777777" w:rsidR="002A3A2E" w:rsidRPr="002A3A2E" w:rsidRDefault="002A3A2E" w:rsidP="002A3A2E">
      <w:pPr>
        <w:numPr>
          <w:ilvl w:val="0"/>
          <w:numId w:val="1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Psychological;</w:t>
      </w:r>
    </w:p>
    <w:p w14:paraId="60581C9D" w14:textId="77777777" w:rsidR="002A3A2E" w:rsidRPr="002A3A2E" w:rsidRDefault="002A3A2E" w:rsidP="002A3A2E">
      <w:pPr>
        <w:numPr>
          <w:ilvl w:val="0"/>
          <w:numId w:val="1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Financial/economic;</w:t>
      </w:r>
    </w:p>
    <w:p w14:paraId="2F4E94E5" w14:textId="77777777" w:rsidR="002A3A2E" w:rsidRPr="002A3A2E" w:rsidRDefault="002A3A2E" w:rsidP="002A3A2E">
      <w:pPr>
        <w:numPr>
          <w:ilvl w:val="0"/>
          <w:numId w:val="1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Sexual abuse and threats of abuse;</w:t>
      </w:r>
    </w:p>
    <w:p w14:paraId="74B2D135" w14:textId="436248B5" w:rsidR="002A3A2E" w:rsidRPr="002A3A2E" w:rsidRDefault="002A3A2E" w:rsidP="002A3A2E">
      <w:pPr>
        <w:numPr>
          <w:ilvl w:val="0"/>
          <w:numId w:val="1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Using technology to abuse, coerce and control such as via texts, emails and social media platforms.</w:t>
      </w:r>
    </w:p>
    <w:p w14:paraId="0B10CB0E" w14:textId="183C2705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Family violence can include damage to property and animals. Customers affected by family violence fall within a broader class of ‘vulnerable customers.</w:t>
      </w:r>
    </w:p>
    <w:p w14:paraId="1E4A81AC" w14:textId="77777777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 </w:t>
      </w:r>
    </w:p>
    <w:p w14:paraId="2B5D760F" w14:textId="21169463" w:rsidR="002A3A2E" w:rsidRPr="002A3A2E" w:rsidRDefault="002A3A2E" w:rsidP="002A3A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</w:pPr>
      <w:r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  <w:t xml:space="preserve">Lonsford’s </w:t>
      </w:r>
      <w:r w:rsidRPr="002A3A2E"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  <w:t>priorities in managing customers affected by family violence</w:t>
      </w:r>
      <w:r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  <w:t xml:space="preserve"> are:</w:t>
      </w:r>
    </w:p>
    <w:p w14:paraId="3F011AA6" w14:textId="77777777" w:rsidR="002A3A2E" w:rsidRPr="002A3A2E" w:rsidRDefault="002A3A2E" w:rsidP="002A3A2E">
      <w:pPr>
        <w:numPr>
          <w:ilvl w:val="0"/>
          <w:numId w:val="2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The fair and sensitive treatment of customers affected by family violence, ensuring they are treated with dignity and respect.</w:t>
      </w:r>
    </w:p>
    <w:p w14:paraId="2868228E" w14:textId="77777777" w:rsidR="002A3A2E" w:rsidRPr="002A3A2E" w:rsidRDefault="002A3A2E" w:rsidP="002A3A2E">
      <w:pPr>
        <w:numPr>
          <w:ilvl w:val="0"/>
          <w:numId w:val="2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The decisions made consider the safety of the customer and their family.</w:t>
      </w:r>
    </w:p>
    <w:p w14:paraId="3E0269AB" w14:textId="77777777" w:rsidR="002A3A2E" w:rsidRPr="002A3A2E" w:rsidRDefault="002A3A2E" w:rsidP="002A3A2E">
      <w:pPr>
        <w:numPr>
          <w:ilvl w:val="0"/>
          <w:numId w:val="2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The provision of support to our staff who are dealing with, or may deal with, sensitive cases, including customers affected by family violence.</w:t>
      </w:r>
    </w:p>
    <w:p w14:paraId="7D9C94EB" w14:textId="38656DF5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In this way, we will endeavour to provide support to our customers that are experiencing difficulties in paying their insurance premium or have a debt owing to us because they are affected by family violence. We will also handle claims involving customers affected by family violence in a sensitive and supportive manner.</w:t>
      </w:r>
    </w:p>
    <w:p w14:paraId="7B09E65E" w14:textId="77777777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 </w:t>
      </w:r>
    </w:p>
    <w:p w14:paraId="50C75660" w14:textId="77777777" w:rsidR="002A3A2E" w:rsidRDefault="002A3A2E" w:rsidP="002A3A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</w:pPr>
    </w:p>
    <w:p w14:paraId="45D78CAC" w14:textId="26381697" w:rsidR="002A3A2E" w:rsidRPr="002A3A2E" w:rsidRDefault="002A3A2E" w:rsidP="002A3A2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b/>
          <w:bCs/>
          <w:color w:val="000000"/>
          <w:kern w:val="0"/>
          <w:sz w:val="36"/>
          <w:szCs w:val="36"/>
          <w:lang w:eastAsia="en-AU"/>
          <w14:ligatures w14:val="none"/>
        </w:rPr>
        <w:lastRenderedPageBreak/>
        <w:t>Management of situations where family violence is identified or suspected</w:t>
      </w:r>
    </w:p>
    <w:p w14:paraId="793C8B4E" w14:textId="309B8692" w:rsidR="002A3A2E" w:rsidRPr="002A3A2E" w:rsidRDefault="002A3A2E" w:rsidP="002A3A2E">
      <w:p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Lonsford</w:t>
      </w: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 xml:space="preserve"> will:</w:t>
      </w:r>
    </w:p>
    <w:p w14:paraId="22B933F6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Take additional care when dealing with customers affected by family violence and provide additional support and assistance in connection with the provision of insurance services, where reasonable.</w:t>
      </w:r>
    </w:p>
    <w:p w14:paraId="360B2B53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Not require evidence of an intervention order to trigger the requirements of the family violence policy. Someone self- identifying as being affected by family violence will be treated in accordance with the policy without further evidence being required.</w:t>
      </w:r>
    </w:p>
    <w:p w14:paraId="6589E984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Treat all information about a customer affected by family violence as sensitive and will take measures to ensure the information is kept confidential.</w:t>
      </w:r>
    </w:p>
    <w:p w14:paraId="76D04909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Engage with the customer to discuss safe ways to communicate and record these communication methods on the customer’s file.</w:t>
      </w:r>
    </w:p>
    <w:p w14:paraId="2F8EE78A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Engage with the customer to determine if communication should involve the customer’s financial counsellor, lawyer, community services or social work, legal aid officer or family violence specialist.</w:t>
      </w:r>
    </w:p>
    <w:p w14:paraId="185569FC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Where reasonable, minimise the information that a customer is required to provide and the number of times a customer is required to disclose the same information, noting that they may not have access to their personal information, records and documents.</w:t>
      </w:r>
    </w:p>
    <w:p w14:paraId="1FCF9BA6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Where possible, provide customers with consistency in speaking to one staff member, or a single pathway to a Vulnerability Specialist.</w:t>
      </w:r>
    </w:p>
    <w:p w14:paraId="75206A21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Ask a customer who self-identifies as being affected by family violence what their financial situation is, to determine whether they are also experiencing financial hardship.</w:t>
      </w:r>
    </w:p>
    <w:p w14:paraId="779466B3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Refer customers to specialist, external family violence and financial hardship services, as appropriate.</w:t>
      </w:r>
    </w:p>
    <w:p w14:paraId="53DDADD2" w14:textId="6D565779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 xml:space="preserve">Provide support to </w:t>
      </w:r>
      <w:r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Lonsford</w:t>
      </w: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 xml:space="preserve"> staff affected by family violence or who are affected by dealing with vulnerable customers</w:t>
      </w:r>
      <w:r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.</w:t>
      </w:r>
    </w:p>
    <w:p w14:paraId="7A622D86" w14:textId="77777777" w:rsidR="002A3A2E" w:rsidRPr="002A3A2E" w:rsidRDefault="002A3A2E" w:rsidP="002A3A2E">
      <w:pPr>
        <w:numPr>
          <w:ilvl w:val="0"/>
          <w:numId w:val="3"/>
        </w:numPr>
        <w:shd w:val="clear" w:color="auto" w:fill="FFFFFF"/>
        <w:spacing w:after="0" w:line="345" w:lineRule="atLeast"/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</w:pPr>
      <w:r w:rsidRPr="002A3A2E">
        <w:rPr>
          <w:rFonts w:ascii="Arial" w:eastAsia="Times New Roman" w:hAnsi="Arial" w:cs="Times New Roman"/>
          <w:color w:val="4A4A4A"/>
          <w:kern w:val="0"/>
          <w:sz w:val="27"/>
          <w:szCs w:val="27"/>
          <w:lang w:eastAsia="en-AU"/>
          <w14:ligatures w14:val="none"/>
        </w:rPr>
        <w:t>Provide a copy of the public Family Violence Policy to a customer upon request.</w:t>
      </w:r>
    </w:p>
    <w:p w14:paraId="23795E86" w14:textId="77777777" w:rsidR="002A3A2E" w:rsidRPr="002A3A2E" w:rsidRDefault="002A3A2E" w:rsidP="002A3A2E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kern w:val="0"/>
          <w:sz w:val="27"/>
          <w:szCs w:val="27"/>
          <w:lang w:eastAsia="en-AU"/>
          <w14:ligatures w14:val="none"/>
        </w:rPr>
      </w:pPr>
    </w:p>
    <w:p w14:paraId="4D88F94D" w14:textId="77777777" w:rsidR="002A3A2E" w:rsidRDefault="002A3A2E"/>
    <w:p w14:paraId="5F3C1E59" w14:textId="77777777" w:rsidR="00612CB5" w:rsidRDefault="00612CB5"/>
    <w:p w14:paraId="1945759C" w14:textId="77777777" w:rsidR="00612CB5" w:rsidRPr="00612CB5" w:rsidRDefault="00612CB5" w:rsidP="00612CB5">
      <w:r w:rsidRPr="00612CB5">
        <w:t>Lonsford Version 1 102026</w:t>
      </w:r>
    </w:p>
    <w:p w14:paraId="1E43F13C" w14:textId="77777777" w:rsidR="00612CB5" w:rsidRDefault="00612CB5"/>
    <w:sectPr w:rsidR="00612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C1ABF"/>
    <w:multiLevelType w:val="multilevel"/>
    <w:tmpl w:val="7468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9C4B80"/>
    <w:multiLevelType w:val="multilevel"/>
    <w:tmpl w:val="02BAD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41349C"/>
    <w:multiLevelType w:val="multilevel"/>
    <w:tmpl w:val="0262C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01375">
    <w:abstractNumId w:val="1"/>
  </w:num>
  <w:num w:numId="2" w16cid:durableId="1857966117">
    <w:abstractNumId w:val="0"/>
  </w:num>
  <w:num w:numId="3" w16cid:durableId="426851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A2E"/>
    <w:rsid w:val="002A3A2E"/>
    <w:rsid w:val="00612CB5"/>
    <w:rsid w:val="00B0361D"/>
    <w:rsid w:val="00CD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9310"/>
  <w15:chartTrackingRefBased/>
  <w15:docId w15:val="{0769C5CD-F14F-4082-A172-487CBDE90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A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A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A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A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A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A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A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A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A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A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A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A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A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A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A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A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A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A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3A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3A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A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3A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3A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3A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3A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3A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A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A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3A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507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Di Roberto</dc:creator>
  <cp:keywords/>
  <dc:description/>
  <cp:lastModifiedBy>Pino Di Roberto</cp:lastModifiedBy>
  <cp:revision>2</cp:revision>
  <dcterms:created xsi:type="dcterms:W3CDTF">2026-10-25T22:51:00Z</dcterms:created>
  <dcterms:modified xsi:type="dcterms:W3CDTF">2026-10-25T23:15:00Z</dcterms:modified>
</cp:coreProperties>
</file>